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5461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072"/>
      </w:tblGrid>
      <w:tr w:rsidR="009D6F98" w14:paraId="71B38F86" w14:textId="77777777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14:paraId="09E357FF" w14:textId="77777777" w:rsidR="009D6F98" w:rsidRDefault="009D6F98">
            <w:pPr>
              <w:widowControl/>
              <w:rPr>
                <w:rFonts w:ascii="黑体" w:eastAsia="黑体" w:hAnsi="黑体" w:cs="宋体"/>
                <w:color w:val="000000"/>
                <w:kern w:val="0"/>
                <w:sz w:val="20"/>
                <w:szCs w:val="20"/>
              </w:rPr>
            </w:pPr>
          </w:p>
        </w:tc>
      </w:tr>
      <w:tr w:rsidR="009D6F98" w14:paraId="3088C1B1" w14:textId="77777777">
        <w:trPr>
          <w:tblCellSpacing w:w="0" w:type="dxa"/>
        </w:trPr>
        <w:tc>
          <w:tcPr>
            <w:tcW w:w="5000" w:type="pct"/>
            <w:shd w:val="clear" w:color="auto" w:fill="FFFFFF"/>
            <w:vAlign w:val="center"/>
          </w:tcPr>
          <w:p w14:paraId="1096093C" w14:textId="77777777" w:rsidR="009D6F98" w:rsidRDefault="00E72D58">
            <w:pPr>
              <w:widowControl/>
              <w:pBdr>
                <w:bottom w:val="single" w:sz="12" w:space="0" w:color="CCCCCC"/>
              </w:pBdr>
              <w:spacing w:after="150" w:line="330" w:lineRule="atLeast"/>
              <w:jc w:val="left"/>
              <w:outlineLvl w:val="1"/>
              <w:rPr>
                <w:rFonts w:ascii="黑体" w:eastAsia="黑体" w:hAnsi="黑体" w:cs="宋体"/>
                <w:b/>
                <w:bCs/>
                <w:color w:val="000000"/>
                <w:kern w:val="0"/>
                <w:sz w:val="36"/>
                <w:szCs w:val="36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0000"/>
                <w:kern w:val="0"/>
                <w:sz w:val="36"/>
                <w:szCs w:val="36"/>
              </w:rPr>
              <w:t>赖超</w:t>
            </w:r>
          </w:p>
          <w:tbl>
            <w:tblPr>
              <w:tblW w:w="8841" w:type="dxa"/>
              <w:tblCellMar>
                <w:top w:w="15" w:type="dxa"/>
                <w:left w:w="15" w:type="dxa"/>
                <w:bottom w:w="15" w:type="dxa"/>
                <w:right w:w="15" w:type="dxa"/>
              </w:tblCellMar>
              <w:tblLook w:val="04A0" w:firstRow="1" w:lastRow="0" w:firstColumn="1" w:lastColumn="0" w:noHBand="0" w:noVBand="1"/>
            </w:tblPr>
            <w:tblGrid>
              <w:gridCol w:w="3481"/>
              <w:gridCol w:w="5360"/>
            </w:tblGrid>
            <w:tr w:rsidR="009D6F98" w14:paraId="51273300" w14:textId="77777777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66ECF885" w14:textId="77777777" w:rsidR="009D6F98" w:rsidRDefault="00E72D58">
                  <w:pPr>
                    <w:widowControl/>
                    <w:wordWrap w:val="0"/>
                    <w:spacing w:before="100" w:beforeAutospacing="1" w:after="100" w:afterAutospacing="1"/>
                    <w:jc w:val="center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宋体" w:eastAsia="宋体" w:hAnsi="宋体" w:cs="宋体" w:hint="eastAsia"/>
                      <w:noProof/>
                      <w:kern w:val="0"/>
                      <w:sz w:val="24"/>
                      <w:szCs w:val="24"/>
                    </w:rPr>
                    <w:drawing>
                      <wp:inline distT="0" distB="0" distL="114300" distR="114300" wp14:anchorId="5FD8F2A1" wp14:editId="20E0FE1B">
                        <wp:extent cx="1335405" cy="1350010"/>
                        <wp:effectExtent l="0" t="0" r="10795" b="8890"/>
                        <wp:docPr id="1" name="图片 1" descr="赖超-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图片 1" descr="赖超-3"/>
                                <pic:cNvPicPr>
                                  <a:picLocks noChangeAspect="1"/>
                                </pic:cNvPicPr>
                              </pic:nvPicPr>
                              <pic:blipFill>
                                <a:blip r:embed="rId8"/>
                                <a:srcRect l="15897" t="18866" r="17595" b="3628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335405" cy="1350010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5360" w:type="dxa"/>
                  <w:tcBorders>
                    <w:top w:val="nil"/>
                    <w:left w:val="nil"/>
                    <w:bottom w:val="nil"/>
                    <w:right w:val="nil"/>
                  </w:tcBorders>
                  <w:vAlign w:val="center"/>
                </w:tcPr>
                <w:p w14:paraId="2C06E939" w14:textId="77777777" w:rsidR="009D6F98" w:rsidRDefault="009D6F98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firstLineChars="200" w:firstLine="540"/>
                    <w:jc w:val="left"/>
                    <w:rPr>
                      <w:rFonts w:ascii="微软雅黑" w:eastAsia="微软雅黑" w:hAnsi="微软雅黑" w:cs="宋体"/>
                      <w:b/>
                      <w:bCs/>
                      <w:kern w:val="0"/>
                      <w:sz w:val="27"/>
                      <w:szCs w:val="27"/>
                    </w:rPr>
                  </w:pPr>
                </w:p>
                <w:p w14:paraId="202E008F" w14:textId="77777777" w:rsidR="009D6F98" w:rsidRDefault="00E72D58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firstLineChars="200" w:firstLine="540"/>
                    <w:jc w:val="left"/>
                    <w:rPr>
                      <w:rFonts w:ascii="宋体" w:eastAsia="宋体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7"/>
                      <w:szCs w:val="27"/>
                    </w:rPr>
                    <w:t>博士生导师</w:t>
                  </w: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7"/>
                      <w:szCs w:val="27"/>
                    </w:rPr>
                    <w:t xml:space="preserve"> </w:t>
                  </w:r>
                </w:p>
                <w:p w14:paraId="1FD8210D" w14:textId="77777777" w:rsidR="009D6F98" w:rsidRDefault="00E72D58">
                  <w:pPr>
                    <w:widowControl/>
                    <w:wordWrap w:val="0"/>
                    <w:spacing w:before="100" w:beforeAutospacing="1" w:after="100" w:afterAutospacing="1" w:line="300" w:lineRule="exact"/>
                    <w:ind w:leftChars="312" w:left="1755" w:hangingChars="500" w:hanging="1100"/>
                    <w:jc w:val="left"/>
                    <w:rPr>
                      <w:rFonts w:ascii="微软雅黑" w:eastAsia="微软雅黑" w:hAnsi="微软雅黑" w:cs="宋体"/>
                      <w:kern w:val="0"/>
                      <w:szCs w:val="21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2"/>
                    </w:rPr>
                    <w:t>研究领域：</w:t>
                  </w: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2"/>
                    </w:rPr>
                    <w:t>新能源材料</w:t>
                  </w:r>
                  <w:r>
                    <w:rPr>
                      <w:rFonts w:ascii="微软雅黑" w:eastAsia="微软雅黑" w:hAnsi="微软雅黑" w:cs="宋体"/>
                      <w:kern w:val="0"/>
                      <w:szCs w:val="21"/>
                    </w:rPr>
                    <w:t xml:space="preserve"> </w:t>
                  </w:r>
                </w:p>
                <w:p w14:paraId="4178C4EB" w14:textId="77777777" w:rsidR="009D6F98" w:rsidRDefault="00E72D58">
                  <w:pPr>
                    <w:widowControl/>
                    <w:shd w:val="clear" w:color="auto" w:fill="FFFFFF"/>
                    <w:ind w:firstLineChars="300" w:firstLine="660"/>
                    <w:jc w:val="left"/>
                    <w:rPr>
                      <w:rFonts w:ascii="宋体" w:eastAsia="微软雅黑" w:hAnsi="宋体" w:cs="宋体"/>
                      <w:kern w:val="0"/>
                      <w:sz w:val="24"/>
                      <w:szCs w:val="24"/>
                    </w:rPr>
                  </w:pP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2"/>
                    </w:rPr>
                    <w:t>电子邮件：</w:t>
                  </w: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2"/>
                    </w:rPr>
                    <w:t xml:space="preserve"> </w:t>
                  </w:r>
                  <w:r>
                    <w:rPr>
                      <w:rFonts w:ascii="微软雅黑" w:eastAsia="微软雅黑" w:hAnsi="微软雅黑" w:cs="宋体" w:hint="eastAsia"/>
                      <w:b/>
                      <w:bCs/>
                      <w:kern w:val="0"/>
                      <w:sz w:val="22"/>
                    </w:rPr>
                    <w:t>laichao@jsnu.edu.cn</w:t>
                  </w:r>
                </w:p>
              </w:tc>
            </w:tr>
          </w:tbl>
          <w:p w14:paraId="67DC79B7" w14:textId="77777777" w:rsidR="009D6F98" w:rsidRDefault="00E72D58">
            <w:pPr>
              <w:widowControl/>
              <w:shd w:val="clear" w:color="auto" w:fill="EFEDF0"/>
              <w:spacing w:before="100" w:beforeAutospacing="1" w:after="100" w:after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教育背景</w:t>
            </w:r>
          </w:p>
          <w:p w14:paraId="10363ED8" w14:textId="77777777" w:rsidR="009D6F98" w:rsidRDefault="00E72D58">
            <w:pPr>
              <w:widowControl/>
              <w:shd w:val="clear" w:color="auto" w:fill="EFEDF0"/>
              <w:spacing w:before="100" w:beforeAutospacing="1" w:after="100" w:afterAutospacing="1"/>
              <w:jc w:val="left"/>
              <w:outlineLvl w:val="2"/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2006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年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9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月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—2011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年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6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月：南开大学博士研究生；</w:t>
            </w:r>
          </w:p>
          <w:p w14:paraId="0C15A463" w14:textId="77777777" w:rsidR="009D6F98" w:rsidRDefault="00E72D58">
            <w:pPr>
              <w:widowControl/>
              <w:shd w:val="clear" w:color="auto" w:fill="EFEDF0"/>
              <w:spacing w:before="100" w:beforeAutospacing="1" w:after="100" w:afterAutospacing="1"/>
              <w:jc w:val="left"/>
              <w:outlineLvl w:val="2"/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2002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年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9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月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—2006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年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6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月：南开大学本科生。</w:t>
            </w:r>
          </w:p>
          <w:p w14:paraId="35501B1E" w14:textId="77777777" w:rsidR="009D6F98" w:rsidRDefault="00E72D58">
            <w:pPr>
              <w:widowControl/>
              <w:shd w:val="clear" w:color="auto" w:fill="EFEDF0"/>
              <w:spacing w:before="100" w:beforeAutospacing="1" w:after="100" w:after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工作学习简历</w:t>
            </w:r>
          </w:p>
          <w:p w14:paraId="5D2D2DBB" w14:textId="77777777" w:rsidR="009D6F98" w:rsidRDefault="00E72D58">
            <w:pPr>
              <w:widowControl/>
              <w:numPr>
                <w:ilvl w:val="0"/>
                <w:numId w:val="1"/>
              </w:numPr>
              <w:shd w:val="clear" w:color="auto" w:fill="EFEDF0"/>
              <w:spacing w:before="100" w:beforeAutospacing="1" w:after="100" w:afterAutospacing="1"/>
              <w:jc w:val="left"/>
              <w:outlineLvl w:val="2"/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2011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年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7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月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-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至今：江苏师范大学教授；</w:t>
            </w:r>
          </w:p>
          <w:p w14:paraId="294044FD" w14:textId="77777777" w:rsidR="009D6F98" w:rsidRDefault="00E72D58">
            <w:pPr>
              <w:widowControl/>
              <w:shd w:val="clear" w:color="auto" w:fill="EFEDF0"/>
              <w:spacing w:before="100" w:beforeAutospacing="1" w:after="100" w:afterAutospacing="1"/>
              <w:jc w:val="left"/>
              <w:outlineLvl w:val="2"/>
              <w:rPr>
                <w:rFonts w:ascii="Times New Roman" w:eastAsia="黑体" w:hAnsi="Times New Roman" w:cs="Times New Roman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 xml:space="preserve">2. 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2013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年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3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月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—2014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年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9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月：格利菲斯大学和剑桥大学访问学者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。</w:t>
            </w:r>
          </w:p>
          <w:p w14:paraId="21A36086" w14:textId="77777777" w:rsidR="009D6F98" w:rsidRDefault="00E72D58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学术兼职</w:t>
            </w:r>
          </w:p>
          <w:p w14:paraId="13BABA84" w14:textId="77777777" w:rsidR="009D6F98" w:rsidRDefault="00E72D58">
            <w:pPr>
              <w:widowControl/>
              <w:numPr>
                <w:ilvl w:val="0"/>
                <w:numId w:val="2"/>
              </w:numPr>
              <w:shd w:val="clear" w:color="auto" w:fill="EFEDF0"/>
              <w:spacing w:before="100" w:beforeAutospacing="1" w:after="100" w:afterAutospacing="1"/>
              <w:jc w:val="left"/>
              <w:outlineLvl w:val="2"/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中国颗粒学会青年理事；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2.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Rare Metals</w:t>
            </w:r>
            <w:r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  <w:t>期刊青年编委。</w:t>
            </w:r>
          </w:p>
          <w:p w14:paraId="7D921884" w14:textId="77777777" w:rsidR="009D6F98" w:rsidRDefault="00E72D58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研究方向</w:t>
            </w:r>
          </w:p>
          <w:p w14:paraId="68C3737E" w14:textId="77777777" w:rsidR="009D6F98" w:rsidRDefault="00E72D58">
            <w:pPr>
              <w:widowControl/>
              <w:numPr>
                <w:ilvl w:val="0"/>
                <w:numId w:val="3"/>
              </w:numPr>
              <w:shd w:val="clear" w:color="auto" w:fill="EFEDF0"/>
              <w:spacing w:before="100" w:beforeAutospacing="1" w:after="100" w:afterAutospacing="1"/>
              <w:jc w:val="left"/>
              <w:outlineLvl w:val="2"/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化学电源；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 xml:space="preserve">2. 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界面电化学。</w:t>
            </w:r>
          </w:p>
          <w:p w14:paraId="2D328636" w14:textId="77777777" w:rsidR="009D6F98" w:rsidRDefault="00E72D58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获奖</w:t>
            </w:r>
            <w:r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  <w:t>情况</w:t>
            </w:r>
          </w:p>
          <w:p w14:paraId="06538C81" w14:textId="77777777" w:rsidR="009D6F98" w:rsidRDefault="00E72D58">
            <w:pPr>
              <w:widowControl/>
              <w:numPr>
                <w:ilvl w:val="0"/>
                <w:numId w:val="4"/>
              </w:numPr>
              <w:shd w:val="clear" w:color="auto" w:fill="EFEDF0"/>
              <w:spacing w:before="100" w:beforeAutospacing="1" w:after="100" w:afterAutospacing="1"/>
              <w:jc w:val="left"/>
              <w:outlineLvl w:val="2"/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徐州市十大青年科技奖，徐州市委组织部和徐州市科协，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2016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年。</w:t>
            </w:r>
          </w:p>
          <w:p w14:paraId="4E41DDE5" w14:textId="77777777" w:rsidR="009D6F98" w:rsidRDefault="00E72D58">
            <w:pPr>
              <w:widowControl/>
              <w:shd w:val="clear" w:color="auto" w:fill="EFEDF0"/>
              <w:spacing w:before="100" w:beforeAutospacing="1" w:after="100" w:afterAutospacing="1"/>
              <w:jc w:val="left"/>
              <w:outlineLvl w:val="2"/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 xml:space="preserve">2. </w:t>
            </w:r>
            <w:proofErr w:type="gramStart"/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多电子</w:t>
            </w:r>
            <w:proofErr w:type="gramEnd"/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反应材料与新型二次电池的构筑，天津市自然科学奖二等奖，天津市市政府，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 xml:space="preserve">2015 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年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（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R5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）；</w:t>
            </w:r>
          </w:p>
          <w:p w14:paraId="4FEA7A66" w14:textId="77777777" w:rsidR="009D6F98" w:rsidRDefault="00E72D58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lastRenderedPageBreak/>
              <w:t>主持项目</w:t>
            </w:r>
          </w:p>
          <w:p w14:paraId="71667D95" w14:textId="77777777" w:rsidR="009D6F98" w:rsidRDefault="00E72D58">
            <w:pPr>
              <w:widowControl/>
              <w:numPr>
                <w:ilvl w:val="0"/>
                <w:numId w:val="5"/>
              </w:numPr>
              <w:shd w:val="clear" w:color="auto" w:fill="EFEDF0"/>
              <w:spacing w:before="100" w:beforeAutospacing="1" w:after="100" w:afterAutospacing="1"/>
              <w:outlineLvl w:val="2"/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基于高载量电极设计的高能金属锂电池的构筑，江苏省杰出青年基金（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BK20200047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），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100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万，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2020.07-2023.06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，主持；</w:t>
            </w:r>
          </w:p>
          <w:p w14:paraId="03ECB7DE" w14:textId="77777777" w:rsidR="009D6F98" w:rsidRDefault="00E72D58">
            <w:pPr>
              <w:widowControl/>
              <w:numPr>
                <w:ilvl w:val="0"/>
                <w:numId w:val="5"/>
              </w:numPr>
              <w:shd w:val="clear" w:color="auto" w:fill="EFEDF0"/>
              <w:spacing w:before="100" w:beforeAutospacing="1" w:after="100" w:afterAutospacing="1"/>
              <w:outlineLvl w:val="2"/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基于氧化还原型电解液添加剂的金属</w:t>
            </w:r>
            <w:proofErr w:type="gramStart"/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锂</w:t>
            </w:r>
            <w:proofErr w:type="gramEnd"/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负极保护及</w:t>
            </w:r>
            <w:proofErr w:type="gramStart"/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高能锂硫电池</w:t>
            </w:r>
            <w:proofErr w:type="gramEnd"/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的构建，国家自然科学基金面上项目（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51871113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），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60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万，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2019.01-2022.12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，主持；</w:t>
            </w:r>
          </w:p>
          <w:p w14:paraId="2B566125" w14:textId="77777777" w:rsidR="009D6F98" w:rsidRDefault="00E72D58">
            <w:pPr>
              <w:widowControl/>
              <w:numPr>
                <w:ilvl w:val="0"/>
                <w:numId w:val="5"/>
              </w:numPr>
              <w:shd w:val="clear" w:color="auto" w:fill="EFEDF0"/>
              <w:spacing w:before="100" w:beforeAutospacing="1" w:after="100" w:afterAutospacing="1"/>
              <w:outlineLvl w:val="2"/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</w:pPr>
            <w:proofErr w:type="gramStart"/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锂硫电池</w:t>
            </w:r>
            <w:proofErr w:type="gramEnd"/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用电化学活性的</w:t>
            </w:r>
            <w:proofErr w:type="gramStart"/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碳间层与</w:t>
            </w:r>
            <w:proofErr w:type="gramEnd"/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匹配硫基正极的构建，国家自然科学基金面上项目（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51572116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），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64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万，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2016.01-2019.12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，主持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 xml:space="preserve"> 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；</w:t>
            </w:r>
          </w:p>
          <w:p w14:paraId="2BD98356" w14:textId="77777777" w:rsidR="009D6F98" w:rsidRDefault="00E72D58">
            <w:pPr>
              <w:widowControl/>
              <w:numPr>
                <w:ilvl w:val="0"/>
                <w:numId w:val="5"/>
              </w:numPr>
              <w:shd w:val="clear" w:color="auto" w:fill="EFEDF0"/>
              <w:spacing w:before="100" w:beforeAutospacing="1" w:after="100" w:afterAutospacing="1"/>
              <w:outlineLvl w:val="2"/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高比</w:t>
            </w:r>
            <w:proofErr w:type="gramStart"/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能锂硫电池</w:t>
            </w:r>
            <w:proofErr w:type="gramEnd"/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的构建及其软包电池的工艺研究，徐州市重点研发计划（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KC17004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）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, 50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万，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2017.09-2020.08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，主持；</w:t>
            </w:r>
          </w:p>
          <w:p w14:paraId="52904B3D" w14:textId="77777777" w:rsidR="009D6F98" w:rsidRDefault="00E72D58">
            <w:pPr>
              <w:widowControl/>
              <w:numPr>
                <w:ilvl w:val="0"/>
                <w:numId w:val="5"/>
              </w:numPr>
              <w:shd w:val="clear" w:color="auto" w:fill="EFEDF0"/>
              <w:spacing w:before="100" w:beforeAutospacing="1" w:after="100" w:afterAutospacing="1"/>
              <w:outlineLvl w:val="2"/>
              <w:rPr>
                <w:rFonts w:ascii="Times New Roman" w:eastAsia="黑体" w:hAnsi="Times New Roman" w:cs="Times New Roman"/>
                <w:b/>
                <w:bCs/>
                <w:kern w:val="0"/>
                <w:szCs w:val="21"/>
              </w:rPr>
            </w:pP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高比能硫基复合材料的设计、电化学性能及界面特性研究，国家自然科学基金青年项目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（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51202094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），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25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万，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2013.01-2015.12</w:t>
            </w:r>
            <w:r>
              <w:rPr>
                <w:rFonts w:ascii="Times New Roman" w:eastAsia="黑体" w:hAnsi="Times New Roman" w:cs="Times New Roman" w:hint="eastAsia"/>
                <w:b/>
                <w:bCs/>
                <w:kern w:val="0"/>
                <w:szCs w:val="21"/>
              </w:rPr>
              <w:t>，主持；</w:t>
            </w:r>
          </w:p>
          <w:p w14:paraId="04A34A91" w14:textId="77777777" w:rsidR="009D6F98" w:rsidRDefault="00E72D58">
            <w:pPr>
              <w:widowControl/>
              <w:shd w:val="clear" w:color="auto" w:fill="EFEDF0"/>
              <w:spacing w:before="100" w:beforeAutospacing="1" w:line="330" w:lineRule="atLeast"/>
              <w:jc w:val="left"/>
              <w:outlineLvl w:val="2"/>
              <w:rPr>
                <w:rFonts w:ascii="黑体" w:eastAsia="黑体" w:hAnsi="黑体" w:cs="宋体"/>
                <w:b/>
                <w:bCs/>
                <w:color w:val="0070C0"/>
                <w:kern w:val="0"/>
                <w:sz w:val="27"/>
                <w:szCs w:val="27"/>
              </w:rPr>
            </w:pPr>
            <w:r>
              <w:rPr>
                <w:rFonts w:ascii="黑体" w:eastAsia="黑体" w:hAnsi="黑体" w:cs="宋体" w:hint="eastAsia"/>
                <w:b/>
                <w:bCs/>
                <w:color w:val="0070C0"/>
                <w:kern w:val="0"/>
                <w:sz w:val="27"/>
                <w:szCs w:val="27"/>
              </w:rPr>
              <w:t>主要学术成果</w:t>
            </w:r>
          </w:p>
          <w:p w14:paraId="07704345" w14:textId="77777777" w:rsidR="009D6F98" w:rsidRDefault="00E72D58">
            <w:pPr>
              <w:spacing w:line="360" w:lineRule="auto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1.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</w:rPr>
              <w:t>Hongliu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</w:rPr>
              <w:t xml:space="preserve"> Dai, Jing Dong,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</w:rPr>
              <w:t>Mingjie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</w:rPr>
              <w:t xml:space="preserve"> Wu,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</w:rPr>
              <w:t>Qingmin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</w:rPr>
              <w:t xml:space="preserve"> Hu,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</w:rPr>
              <w:t>Dongniu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</w:rPr>
              <w:t xml:space="preserve"> Wang, Lucia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</w:rPr>
              <w:t>Zuin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</w:rPr>
              <w:t xml:space="preserve">, Ning Chen, </w:t>
            </w:r>
            <w:r>
              <w:rPr>
                <w:rFonts w:ascii="Times New Roman" w:eastAsia="仿宋_GB2312" w:hAnsi="Times New Roman" w:cs="Times New Roman"/>
                <w:b/>
                <w:sz w:val="24"/>
                <w:u w:val="single"/>
              </w:rPr>
              <w:t>Chao Lai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*,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</w:rPr>
              <w:t>Gaixia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</w:rPr>
              <w:t xml:space="preserve"> Zhang*,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</w:rPr>
              <w:t>Shuhui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</w:rPr>
              <w:t xml:space="preserve"> Sun*, Cobalt-Phthalocyanine-Derived Molecular Isolation Layer for Highly Stable Lithium Anode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. </w:t>
            </w:r>
            <w:proofErr w:type="spellStart"/>
            <w:r>
              <w:rPr>
                <w:rFonts w:ascii="Times New Roman" w:eastAsia="仿宋_GB2312" w:hAnsi="Times New Roman" w:cs="Times New Roman"/>
                <w:i/>
                <w:sz w:val="24"/>
              </w:rPr>
              <w:t>Angew</w:t>
            </w:r>
            <w:proofErr w:type="spellEnd"/>
            <w:r>
              <w:rPr>
                <w:rFonts w:ascii="Times New Roman" w:eastAsia="仿宋_GB2312" w:hAnsi="Times New Roman" w:cs="Times New Roman"/>
                <w:i/>
                <w:sz w:val="24"/>
              </w:rPr>
              <w:t>. Chem. Int. Ed.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/>
                <w:sz w:val="24"/>
              </w:rPr>
              <w:t>2021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, </w:t>
            </w:r>
            <w:r>
              <w:rPr>
                <w:rFonts w:ascii="Times New Roman" w:eastAsia="仿宋_GB2312" w:hAnsi="Times New Roman" w:cs="Times New Roman"/>
                <w:i/>
                <w:sz w:val="24"/>
              </w:rPr>
              <w:t>60</w:t>
            </w:r>
            <w:r>
              <w:rPr>
                <w:rFonts w:ascii="Times New Roman" w:eastAsia="仿宋_GB2312" w:hAnsi="Times New Roman" w:cs="Times New Roman"/>
                <w:sz w:val="24"/>
              </w:rPr>
              <w:t>, 19852-19859.</w:t>
            </w:r>
          </w:p>
          <w:p w14:paraId="78D15015" w14:textId="77777777" w:rsidR="009D6F98" w:rsidRDefault="00E72D58">
            <w:pPr>
              <w:spacing w:line="360" w:lineRule="auto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 xml:space="preserve">2.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>Hongliu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 Dai,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>Xingxing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 Gu, 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Jing </w:t>
            </w:r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Dong, Chao Wang, </w:t>
            </w:r>
            <w:r>
              <w:rPr>
                <w:rFonts w:ascii="Times New Roman" w:eastAsia="仿宋_GB2312" w:hAnsi="Times New Roman" w:cs="Times New Roman"/>
                <w:b/>
                <w:sz w:val="24"/>
                <w:szCs w:val="20"/>
                <w:u w:val="single"/>
              </w:rPr>
              <w:t>Chao Lai</w:t>
            </w:r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* and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>Shuhui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 Sun, Stabilizing lithium metal anode by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>octaphenyl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>polyoxyethylene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-lithium complexation. </w:t>
            </w:r>
            <w:r>
              <w:rPr>
                <w:rFonts w:ascii="Times New Roman" w:eastAsia="仿宋_GB2312" w:hAnsi="Times New Roman" w:cs="Times New Roman"/>
                <w:i/>
                <w:sz w:val="24"/>
                <w:szCs w:val="20"/>
              </w:rPr>
              <w:t xml:space="preserve">Nat. </w:t>
            </w:r>
            <w:proofErr w:type="spellStart"/>
            <w:r>
              <w:rPr>
                <w:rFonts w:ascii="Times New Roman" w:eastAsia="仿宋_GB2312" w:hAnsi="Times New Roman" w:cs="Times New Roman"/>
                <w:i/>
                <w:sz w:val="24"/>
                <w:szCs w:val="20"/>
              </w:rPr>
              <w:t>Commun</w:t>
            </w:r>
            <w:proofErr w:type="spellEnd"/>
            <w:r>
              <w:rPr>
                <w:rFonts w:ascii="Times New Roman" w:eastAsia="仿宋_GB2312" w:hAnsi="Times New Roman" w:cs="Times New Roman"/>
                <w:i/>
                <w:sz w:val="24"/>
                <w:szCs w:val="20"/>
              </w:rPr>
              <w:t>.</w:t>
            </w:r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/>
                <w:sz w:val="24"/>
                <w:szCs w:val="20"/>
              </w:rPr>
              <w:t>2020</w:t>
            </w:r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, </w:t>
            </w:r>
            <w:r>
              <w:rPr>
                <w:rFonts w:ascii="Times New Roman" w:eastAsia="仿宋_GB2312" w:hAnsi="Times New Roman" w:cs="Times New Roman"/>
                <w:i/>
                <w:sz w:val="24"/>
                <w:szCs w:val="20"/>
              </w:rPr>
              <w:t>11</w:t>
            </w:r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>, 643.</w:t>
            </w:r>
          </w:p>
          <w:p w14:paraId="10FA214E" w14:textId="77777777" w:rsidR="009D6F98" w:rsidRDefault="00E72D58">
            <w:pPr>
              <w:spacing w:line="360" w:lineRule="auto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 xml:space="preserve">3.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>Mingkai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 Liu, Peng Zhang,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>Zehua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 Qu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, </w:t>
            </w:r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Yan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>Yan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, </w:t>
            </w:r>
            <w:r>
              <w:rPr>
                <w:rFonts w:ascii="Times New Roman" w:eastAsia="仿宋_GB2312" w:hAnsi="Times New Roman" w:cs="Times New Roman"/>
                <w:b/>
                <w:sz w:val="24"/>
                <w:szCs w:val="20"/>
                <w:u w:val="single"/>
              </w:rPr>
              <w:t>Chao Lai</w:t>
            </w:r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*,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>Tianxi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 Liu*,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>Shanqing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 Zhang*, Conductive carbon nanofiber interpenet</w:t>
            </w:r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rated graphene architecture for ultra-stable sodium ion battery, </w:t>
            </w:r>
            <w:r>
              <w:rPr>
                <w:rFonts w:ascii="Times New Roman" w:eastAsia="仿宋_GB2312" w:hAnsi="Times New Roman" w:cs="Times New Roman"/>
                <w:i/>
                <w:sz w:val="24"/>
                <w:szCs w:val="20"/>
              </w:rPr>
              <w:t xml:space="preserve">Nat. </w:t>
            </w:r>
            <w:proofErr w:type="spellStart"/>
            <w:r>
              <w:rPr>
                <w:rFonts w:ascii="Times New Roman" w:eastAsia="仿宋_GB2312" w:hAnsi="Times New Roman" w:cs="Times New Roman"/>
                <w:i/>
                <w:sz w:val="24"/>
                <w:szCs w:val="20"/>
              </w:rPr>
              <w:t>Commun</w:t>
            </w:r>
            <w:proofErr w:type="spellEnd"/>
            <w:r>
              <w:rPr>
                <w:rFonts w:ascii="Times New Roman" w:eastAsia="仿宋_GB2312" w:hAnsi="Times New Roman" w:cs="Times New Roman"/>
                <w:i/>
                <w:sz w:val="24"/>
                <w:szCs w:val="20"/>
              </w:rPr>
              <w:t>.</w:t>
            </w:r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/>
                <w:sz w:val="24"/>
                <w:szCs w:val="20"/>
              </w:rPr>
              <w:t>2019</w:t>
            </w:r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, </w:t>
            </w:r>
            <w:r>
              <w:rPr>
                <w:rFonts w:ascii="Times New Roman" w:eastAsia="仿宋_GB2312" w:hAnsi="Times New Roman" w:cs="Times New Roman"/>
                <w:i/>
                <w:sz w:val="24"/>
                <w:szCs w:val="20"/>
              </w:rPr>
              <w:t>10</w:t>
            </w:r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>, 3917.</w:t>
            </w:r>
          </w:p>
          <w:p w14:paraId="66DC618F" w14:textId="77777777" w:rsidR="009D6F98" w:rsidRDefault="00E72D58">
            <w:pPr>
              <w:spacing w:line="360" w:lineRule="auto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 xml:space="preserve">4.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>Hongliu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 Dai, Kai Xi, Xin Liu, </w:t>
            </w:r>
            <w:r>
              <w:rPr>
                <w:rFonts w:ascii="Times New Roman" w:eastAsia="仿宋_GB2312" w:hAnsi="Times New Roman" w:cs="Times New Roman"/>
                <w:b/>
                <w:sz w:val="24"/>
                <w:szCs w:val="20"/>
                <w:u w:val="single"/>
              </w:rPr>
              <w:t>Chao Lai</w:t>
            </w:r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*, and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>Shanqing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 Zhang, Cationic </w:t>
            </w:r>
            <w:proofErr w:type="gramStart"/>
            <w:r>
              <w:rPr>
                <w:rFonts w:ascii="Times New Roman" w:eastAsia="仿宋_GB2312" w:hAnsi="Times New Roman" w:cs="Times New Roman" w:hint="eastAsia"/>
                <w:sz w:val="24"/>
                <w:szCs w:val="20"/>
              </w:rPr>
              <w:t>s</w:t>
            </w:r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>urfactant based</w:t>
            </w:r>
            <w:proofErr w:type="gramEnd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 electrolyte additives for uniform lithium deposition via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>lithiophobic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 re</w:t>
            </w:r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pulsion mechanisms, </w:t>
            </w:r>
            <w:r>
              <w:rPr>
                <w:rFonts w:ascii="Times New Roman" w:eastAsia="仿宋_GB2312" w:hAnsi="Times New Roman" w:cs="Times New Roman"/>
                <w:i/>
                <w:sz w:val="24"/>
                <w:szCs w:val="20"/>
              </w:rPr>
              <w:t>J. Am. Chem. Soc.</w:t>
            </w:r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/>
                <w:sz w:val="24"/>
                <w:szCs w:val="20"/>
              </w:rPr>
              <w:t>2018</w:t>
            </w:r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 xml:space="preserve">, </w:t>
            </w:r>
            <w:r>
              <w:rPr>
                <w:rFonts w:ascii="Times New Roman" w:eastAsia="仿宋_GB2312" w:hAnsi="Times New Roman" w:cs="Times New Roman"/>
                <w:i/>
                <w:sz w:val="24"/>
                <w:szCs w:val="20"/>
              </w:rPr>
              <w:t>140</w:t>
            </w:r>
            <w:r>
              <w:rPr>
                <w:rFonts w:ascii="Times New Roman" w:eastAsia="仿宋_GB2312" w:hAnsi="Times New Roman" w:cs="Times New Roman"/>
                <w:sz w:val="24"/>
                <w:szCs w:val="20"/>
              </w:rPr>
              <w:t>, 17515-17521.</w:t>
            </w:r>
          </w:p>
          <w:p w14:paraId="2F979BF1" w14:textId="77777777" w:rsidR="009D6F98" w:rsidRDefault="00E72D58">
            <w:pPr>
              <w:spacing w:line="360" w:lineRule="auto"/>
              <w:rPr>
                <w:rFonts w:ascii="Times New Roman" w:eastAsia="仿宋_GB2312" w:hAnsi="Times New Roman" w:cs="Times New Roman"/>
                <w:sz w:val="24"/>
                <w:szCs w:val="20"/>
              </w:rPr>
            </w:pPr>
            <w:r>
              <w:rPr>
                <w:rFonts w:ascii="Times New Roman" w:eastAsia="仿宋_GB2312" w:hAnsi="Times New Roman" w:cs="Times New Roman"/>
                <w:sz w:val="24"/>
              </w:rPr>
              <w:t xml:space="preserve">5. 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Pan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</w:rPr>
              <w:t>Xue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</w:rPr>
              <w:t xml:space="preserve">,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</w:rPr>
              <w:t>Shuiren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</w:rPr>
              <w:t xml:space="preserve"> Liu,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</w:rPr>
              <w:t>Xinlei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</w:rPr>
              <w:t xml:space="preserve"> Shi, Chuang Sun, </w:t>
            </w:r>
            <w:r>
              <w:rPr>
                <w:rFonts w:ascii="Times New Roman" w:eastAsia="仿宋_GB2312" w:hAnsi="Times New Roman" w:cs="Times New Roman"/>
                <w:b/>
                <w:sz w:val="24"/>
                <w:u w:val="single"/>
              </w:rPr>
              <w:t>Chao Lai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*, Ying Zhou, Dong </w:t>
            </w:r>
            <w:proofErr w:type="gramStart"/>
            <w:r>
              <w:rPr>
                <w:rFonts w:ascii="Times New Roman" w:eastAsia="仿宋_GB2312" w:hAnsi="Times New Roman" w:cs="Times New Roman"/>
                <w:sz w:val="24"/>
              </w:rPr>
              <w:t xml:space="preserve">Sui, 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</w:rPr>
              <w:t>Yongsheng</w:t>
            </w:r>
            <w:proofErr w:type="spellEnd"/>
            <w:proofErr w:type="gramEnd"/>
            <w:r>
              <w:rPr>
                <w:rFonts w:ascii="Times New Roman" w:eastAsia="仿宋_GB2312" w:hAnsi="Times New Roman" w:cs="Times New Roman"/>
                <w:sz w:val="24"/>
              </w:rPr>
              <w:t xml:space="preserve"> Chen*, </w:t>
            </w:r>
            <w:proofErr w:type="spellStart"/>
            <w:r>
              <w:rPr>
                <w:rFonts w:ascii="Times New Roman" w:eastAsia="仿宋_GB2312" w:hAnsi="Times New Roman" w:cs="Times New Roman"/>
                <w:sz w:val="24"/>
              </w:rPr>
              <w:t>Jiajie</w:t>
            </w:r>
            <w:proofErr w:type="spellEnd"/>
            <w:r>
              <w:rPr>
                <w:rFonts w:ascii="Times New Roman" w:eastAsia="仿宋_GB2312" w:hAnsi="Times New Roman" w:cs="Times New Roman"/>
                <w:sz w:val="24"/>
              </w:rPr>
              <w:t xml:space="preserve"> Liang*, A hierarchical silver-nanowire-graphene host enabling ultrahigh rates and superior long-term cycling of lithium-metal composite anodes. </w:t>
            </w:r>
            <w:r>
              <w:rPr>
                <w:rFonts w:ascii="Times New Roman" w:eastAsia="仿宋_GB2312" w:hAnsi="Times New Roman" w:cs="Times New Roman"/>
                <w:i/>
                <w:sz w:val="24"/>
              </w:rPr>
              <w:t>Adv. Mater.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 </w:t>
            </w:r>
            <w:r>
              <w:rPr>
                <w:rFonts w:ascii="Times New Roman" w:eastAsia="仿宋_GB2312" w:hAnsi="Times New Roman" w:cs="Times New Roman"/>
                <w:b/>
                <w:sz w:val="24"/>
              </w:rPr>
              <w:t>2018</w:t>
            </w:r>
            <w:r>
              <w:rPr>
                <w:rFonts w:ascii="Times New Roman" w:eastAsia="仿宋_GB2312" w:hAnsi="Times New Roman" w:cs="Times New Roman"/>
                <w:sz w:val="24"/>
              </w:rPr>
              <w:t xml:space="preserve">, </w:t>
            </w:r>
            <w:r>
              <w:rPr>
                <w:rFonts w:ascii="Times New Roman" w:eastAsia="仿宋_GB2312" w:hAnsi="Times New Roman" w:cs="Times New Roman"/>
                <w:i/>
                <w:sz w:val="24"/>
              </w:rPr>
              <w:t>30</w:t>
            </w:r>
            <w:r>
              <w:rPr>
                <w:rFonts w:ascii="Times New Roman" w:eastAsia="仿宋_GB2312" w:hAnsi="Times New Roman" w:cs="Times New Roman"/>
                <w:sz w:val="24"/>
              </w:rPr>
              <w:t>, 1804165.</w:t>
            </w:r>
          </w:p>
          <w:p w14:paraId="66464317" w14:textId="77777777" w:rsidR="009D6F98" w:rsidRDefault="009D6F98">
            <w:pPr>
              <w:widowControl/>
              <w:spacing w:line="360" w:lineRule="auto"/>
              <w:ind w:leftChars="208" w:left="437"/>
              <w:jc w:val="left"/>
              <w:rPr>
                <w:rFonts w:ascii="黑体" w:eastAsia="黑体" w:hAnsi="黑体" w:cs="宋体"/>
                <w:b/>
                <w:bCs/>
                <w:color w:val="0070C0"/>
                <w:kern w:val="0"/>
                <w:sz w:val="24"/>
                <w:szCs w:val="24"/>
              </w:rPr>
            </w:pPr>
          </w:p>
        </w:tc>
      </w:tr>
    </w:tbl>
    <w:p w14:paraId="097B7234" w14:textId="77777777" w:rsidR="009D6F98" w:rsidRDefault="009D6F98">
      <w:pPr>
        <w:widowControl/>
        <w:spacing w:before="100" w:beforeAutospacing="1" w:after="100" w:afterAutospacing="1" w:line="330" w:lineRule="atLeast"/>
        <w:jc w:val="left"/>
        <w:outlineLvl w:val="3"/>
      </w:pPr>
    </w:p>
    <w:sectPr w:rsidR="009D6F98">
      <w:footerReference w:type="default" r:id="rId9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249A3D9" w14:textId="77777777" w:rsidR="00E72D58" w:rsidRDefault="00E72D58">
      <w:r>
        <w:separator/>
      </w:r>
    </w:p>
  </w:endnote>
  <w:endnote w:type="continuationSeparator" w:id="0">
    <w:p w14:paraId="0A598313" w14:textId="77777777" w:rsidR="00E72D58" w:rsidRDefault="00E72D5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仿宋_GB2312">
    <w:altName w:val="微软雅黑"/>
    <w:charset w:val="86"/>
    <w:family w:val="script"/>
    <w:pitch w:val="default"/>
    <w:sig w:usb0="00000001" w:usb1="080E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616112715"/>
    </w:sdtPr>
    <w:sdtEndPr/>
    <w:sdtContent>
      <w:p w14:paraId="33D785AA" w14:textId="77777777" w:rsidR="009D6F98" w:rsidRDefault="00E72D58">
        <w:pPr>
          <w:pStyle w:val="a5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>
          <w:rPr>
            <w:lang w:val="zh-CN"/>
          </w:rPr>
          <w:t>1</w:t>
        </w:r>
        <w:r>
          <w:rPr>
            <w:lang w:val="zh-CN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74A23D5" w14:textId="77777777" w:rsidR="00E72D58" w:rsidRDefault="00E72D58">
      <w:r>
        <w:separator/>
      </w:r>
    </w:p>
  </w:footnote>
  <w:footnote w:type="continuationSeparator" w:id="0">
    <w:p w14:paraId="62415AE7" w14:textId="77777777" w:rsidR="00E72D58" w:rsidRDefault="00E72D58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3640C43"/>
    <w:multiLevelType w:val="singleLevel"/>
    <w:tmpl w:val="F3640C43"/>
    <w:lvl w:ilvl="0">
      <w:start w:val="1"/>
      <w:numFmt w:val="decimal"/>
      <w:suff w:val="space"/>
      <w:lvlText w:val="%1."/>
      <w:lvlJc w:val="left"/>
    </w:lvl>
  </w:abstractNum>
  <w:abstractNum w:abstractNumId="1" w15:restartNumberingAfterBreak="0">
    <w:nsid w:val="0EAA8E26"/>
    <w:multiLevelType w:val="singleLevel"/>
    <w:tmpl w:val="0EAA8E26"/>
    <w:lvl w:ilvl="0">
      <w:start w:val="1"/>
      <w:numFmt w:val="decimal"/>
      <w:suff w:val="space"/>
      <w:lvlText w:val="%1."/>
      <w:lvlJc w:val="left"/>
    </w:lvl>
  </w:abstractNum>
  <w:abstractNum w:abstractNumId="2" w15:restartNumberingAfterBreak="0">
    <w:nsid w:val="1F6DB3FA"/>
    <w:multiLevelType w:val="singleLevel"/>
    <w:tmpl w:val="1F6DB3FA"/>
    <w:lvl w:ilvl="0">
      <w:start w:val="1"/>
      <w:numFmt w:val="decimal"/>
      <w:suff w:val="space"/>
      <w:lvlText w:val="%1."/>
      <w:lvlJc w:val="left"/>
    </w:lvl>
  </w:abstractNum>
  <w:abstractNum w:abstractNumId="3" w15:restartNumberingAfterBreak="0">
    <w:nsid w:val="4228F9C4"/>
    <w:multiLevelType w:val="singleLevel"/>
    <w:tmpl w:val="4228F9C4"/>
    <w:lvl w:ilvl="0">
      <w:start w:val="1"/>
      <w:numFmt w:val="decimal"/>
      <w:suff w:val="space"/>
      <w:lvlText w:val="%1."/>
      <w:lvlJc w:val="left"/>
    </w:lvl>
  </w:abstractNum>
  <w:abstractNum w:abstractNumId="4" w15:restartNumberingAfterBreak="0">
    <w:nsid w:val="6F7A8560"/>
    <w:multiLevelType w:val="singleLevel"/>
    <w:tmpl w:val="6F7A8560"/>
    <w:lvl w:ilvl="0">
      <w:start w:val="1"/>
      <w:numFmt w:val="decimal"/>
      <w:suff w:val="space"/>
      <w:lvlText w:val="%1."/>
      <w:lvlJc w:val="left"/>
    </w:lvl>
  </w:abstractNum>
  <w:num w:numId="1">
    <w:abstractNumId w:val="1"/>
  </w:num>
  <w:num w:numId="2">
    <w:abstractNumId w:val="3"/>
  </w:num>
  <w:num w:numId="3">
    <w:abstractNumId w:val="4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0311E"/>
    <w:rsid w:val="00045EBF"/>
    <w:rsid w:val="00064151"/>
    <w:rsid w:val="00066C38"/>
    <w:rsid w:val="000A04A3"/>
    <w:rsid w:val="000A0BE0"/>
    <w:rsid w:val="000C3A7E"/>
    <w:rsid w:val="000D6EC0"/>
    <w:rsid w:val="00164A1F"/>
    <w:rsid w:val="001A3115"/>
    <w:rsid w:val="001C0F1A"/>
    <w:rsid w:val="001E2F29"/>
    <w:rsid w:val="001F5C29"/>
    <w:rsid w:val="00204765"/>
    <w:rsid w:val="002074F5"/>
    <w:rsid w:val="00221FFF"/>
    <w:rsid w:val="00223A9D"/>
    <w:rsid w:val="00233FF0"/>
    <w:rsid w:val="0024108E"/>
    <w:rsid w:val="0028325E"/>
    <w:rsid w:val="002B1D87"/>
    <w:rsid w:val="00325386"/>
    <w:rsid w:val="00333E6D"/>
    <w:rsid w:val="00385460"/>
    <w:rsid w:val="0038634A"/>
    <w:rsid w:val="003A7472"/>
    <w:rsid w:val="003B6C09"/>
    <w:rsid w:val="003F1F20"/>
    <w:rsid w:val="0040311E"/>
    <w:rsid w:val="0040412B"/>
    <w:rsid w:val="004C744E"/>
    <w:rsid w:val="00503600"/>
    <w:rsid w:val="00542AEC"/>
    <w:rsid w:val="00561959"/>
    <w:rsid w:val="005A0C06"/>
    <w:rsid w:val="005B0D3E"/>
    <w:rsid w:val="005C54C3"/>
    <w:rsid w:val="005D0ED0"/>
    <w:rsid w:val="00606E5B"/>
    <w:rsid w:val="006352F2"/>
    <w:rsid w:val="006C37D8"/>
    <w:rsid w:val="006E3055"/>
    <w:rsid w:val="006E4144"/>
    <w:rsid w:val="00714965"/>
    <w:rsid w:val="00773378"/>
    <w:rsid w:val="00775842"/>
    <w:rsid w:val="007C722A"/>
    <w:rsid w:val="007C7B44"/>
    <w:rsid w:val="007D01D1"/>
    <w:rsid w:val="007D1110"/>
    <w:rsid w:val="007D6005"/>
    <w:rsid w:val="007F483A"/>
    <w:rsid w:val="008222C2"/>
    <w:rsid w:val="00841033"/>
    <w:rsid w:val="008713F9"/>
    <w:rsid w:val="00887020"/>
    <w:rsid w:val="00895F77"/>
    <w:rsid w:val="008C11E3"/>
    <w:rsid w:val="00900285"/>
    <w:rsid w:val="0098672B"/>
    <w:rsid w:val="009A26F0"/>
    <w:rsid w:val="009A6DEB"/>
    <w:rsid w:val="009C26F0"/>
    <w:rsid w:val="009D6F98"/>
    <w:rsid w:val="00A01ABA"/>
    <w:rsid w:val="00A30FDA"/>
    <w:rsid w:val="00A634A7"/>
    <w:rsid w:val="00A86EEB"/>
    <w:rsid w:val="00AA58C3"/>
    <w:rsid w:val="00AB444C"/>
    <w:rsid w:val="00AD0FD6"/>
    <w:rsid w:val="00B04BC7"/>
    <w:rsid w:val="00B23C22"/>
    <w:rsid w:val="00BC2B1F"/>
    <w:rsid w:val="00BC4A98"/>
    <w:rsid w:val="00BE00F5"/>
    <w:rsid w:val="00C05480"/>
    <w:rsid w:val="00C141D8"/>
    <w:rsid w:val="00C26569"/>
    <w:rsid w:val="00C4241D"/>
    <w:rsid w:val="00C474DF"/>
    <w:rsid w:val="00C75746"/>
    <w:rsid w:val="00C849D8"/>
    <w:rsid w:val="00C949B9"/>
    <w:rsid w:val="00CD10EC"/>
    <w:rsid w:val="00CE4B08"/>
    <w:rsid w:val="00CE703C"/>
    <w:rsid w:val="00D22205"/>
    <w:rsid w:val="00D25B22"/>
    <w:rsid w:val="00D4271C"/>
    <w:rsid w:val="00D9795B"/>
    <w:rsid w:val="00DA2533"/>
    <w:rsid w:val="00DC4543"/>
    <w:rsid w:val="00DC761B"/>
    <w:rsid w:val="00DD0B3F"/>
    <w:rsid w:val="00E058E6"/>
    <w:rsid w:val="00E1082C"/>
    <w:rsid w:val="00E521CE"/>
    <w:rsid w:val="00E5368B"/>
    <w:rsid w:val="00E57AD8"/>
    <w:rsid w:val="00E72D58"/>
    <w:rsid w:val="00F12E8E"/>
    <w:rsid w:val="00FA6E43"/>
    <w:rsid w:val="00FB7B53"/>
    <w:rsid w:val="00FC7026"/>
    <w:rsid w:val="00FF4AC0"/>
    <w:rsid w:val="01B61DEE"/>
    <w:rsid w:val="03D7517F"/>
    <w:rsid w:val="07493125"/>
    <w:rsid w:val="11337787"/>
    <w:rsid w:val="1D91492B"/>
    <w:rsid w:val="47F97D33"/>
    <w:rsid w:val="4D021B53"/>
    <w:rsid w:val="5BD44065"/>
    <w:rsid w:val="70A36A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E89FD51"/>
  <w15:docId w15:val="{1C904BC4-BA0C-4FB9-A553-9DF675AFC2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unhideWhenUsed="1" w:qFormat="1"/>
    <w:lsdException w:name="footer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uiPriority="39"/>
    <w:lsdException w:name="Table Theme" w:semiHidden="1" w:unhideWhenUsed="1"/>
    <w:lsdException w:name="Placeholder Text" w:semiHidden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2"/>
    </w:rPr>
  </w:style>
  <w:style w:type="paragraph" w:styleId="2">
    <w:name w:val="heading 2"/>
    <w:basedOn w:val="a"/>
    <w:next w:val="a"/>
    <w:link w:val="20"/>
    <w:uiPriority w:val="9"/>
    <w:qFormat/>
    <w:pPr>
      <w:widowControl/>
      <w:spacing w:before="100" w:beforeAutospacing="1" w:after="100" w:afterAutospacing="1"/>
      <w:jc w:val="left"/>
      <w:outlineLvl w:val="1"/>
    </w:pPr>
    <w:rPr>
      <w:rFonts w:ascii="宋体" w:eastAsia="宋体" w:hAnsi="宋体" w:cs="宋体"/>
      <w:b/>
      <w:bCs/>
      <w:kern w:val="0"/>
      <w:sz w:val="36"/>
      <w:szCs w:val="36"/>
    </w:rPr>
  </w:style>
  <w:style w:type="paragraph" w:styleId="3">
    <w:name w:val="heading 3"/>
    <w:basedOn w:val="a"/>
    <w:next w:val="a"/>
    <w:link w:val="30"/>
    <w:uiPriority w:val="9"/>
    <w:qFormat/>
    <w:pPr>
      <w:widowControl/>
      <w:spacing w:before="100" w:beforeAutospacing="1" w:after="100" w:afterAutospacing="1"/>
      <w:jc w:val="left"/>
      <w:outlineLvl w:val="2"/>
    </w:pPr>
    <w:rPr>
      <w:rFonts w:ascii="宋体" w:eastAsia="宋体" w:hAnsi="宋体" w:cs="宋体"/>
      <w:b/>
      <w:bCs/>
      <w:kern w:val="0"/>
      <w:sz w:val="27"/>
      <w:szCs w:val="27"/>
    </w:rPr>
  </w:style>
  <w:style w:type="paragraph" w:styleId="4">
    <w:name w:val="heading 4"/>
    <w:basedOn w:val="a"/>
    <w:next w:val="a"/>
    <w:link w:val="40"/>
    <w:uiPriority w:val="9"/>
    <w:qFormat/>
    <w:pPr>
      <w:widowControl/>
      <w:spacing w:before="100" w:beforeAutospacing="1" w:after="100" w:afterAutospacing="1"/>
      <w:jc w:val="left"/>
      <w:outlineLvl w:val="3"/>
    </w:pPr>
    <w:rPr>
      <w:rFonts w:ascii="宋体" w:eastAsia="宋体" w:hAnsi="宋体" w:cs="宋体"/>
      <w:b/>
      <w:bCs/>
      <w:kern w:val="0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qFormat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7">
    <w:name w:val="header"/>
    <w:basedOn w:val="a"/>
    <w:link w:val="a8"/>
    <w:uiPriority w:val="99"/>
    <w:unhideWhenUsed/>
    <w:qFormat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a9">
    <w:name w:val="Normal (Web)"/>
    <w:basedOn w:val="a"/>
    <w:uiPriority w:val="99"/>
    <w:semiHidden/>
    <w:unhideWhenUsed/>
    <w:qFormat/>
    <w:pPr>
      <w:widowControl/>
      <w:spacing w:before="100" w:beforeAutospacing="1" w:after="100" w:afterAutospacing="1"/>
      <w:jc w:val="left"/>
    </w:pPr>
    <w:rPr>
      <w:rFonts w:ascii="宋体" w:eastAsia="宋体" w:hAnsi="宋体" w:cs="宋体"/>
      <w:kern w:val="0"/>
      <w:sz w:val="24"/>
      <w:szCs w:val="24"/>
    </w:rPr>
  </w:style>
  <w:style w:type="character" w:styleId="aa">
    <w:name w:val="Strong"/>
    <w:basedOn w:val="a0"/>
    <w:uiPriority w:val="22"/>
    <w:qFormat/>
    <w:rPr>
      <w:b/>
      <w:bCs/>
    </w:rPr>
  </w:style>
  <w:style w:type="character" w:customStyle="1" w:styleId="20">
    <w:name w:val="标题 2 字符"/>
    <w:basedOn w:val="a0"/>
    <w:link w:val="2"/>
    <w:uiPriority w:val="9"/>
    <w:qFormat/>
    <w:rPr>
      <w:rFonts w:ascii="宋体" w:eastAsia="宋体" w:hAnsi="宋体" w:cs="宋体"/>
      <w:b/>
      <w:bCs/>
      <w:kern w:val="0"/>
      <w:sz w:val="36"/>
      <w:szCs w:val="36"/>
    </w:rPr>
  </w:style>
  <w:style w:type="character" w:customStyle="1" w:styleId="30">
    <w:name w:val="标题 3 字符"/>
    <w:basedOn w:val="a0"/>
    <w:link w:val="3"/>
    <w:uiPriority w:val="9"/>
    <w:qFormat/>
    <w:rPr>
      <w:rFonts w:ascii="宋体" w:eastAsia="宋体" w:hAnsi="宋体" w:cs="宋体"/>
      <w:b/>
      <w:bCs/>
      <w:kern w:val="0"/>
      <w:sz w:val="27"/>
      <w:szCs w:val="27"/>
    </w:rPr>
  </w:style>
  <w:style w:type="character" w:customStyle="1" w:styleId="40">
    <w:name w:val="标题 4 字符"/>
    <w:basedOn w:val="a0"/>
    <w:link w:val="4"/>
    <w:uiPriority w:val="9"/>
    <w:qFormat/>
    <w:rPr>
      <w:rFonts w:ascii="宋体" w:eastAsia="宋体" w:hAnsi="宋体" w:cs="宋体"/>
      <w:b/>
      <w:bCs/>
      <w:kern w:val="0"/>
      <w:sz w:val="24"/>
      <w:szCs w:val="24"/>
    </w:rPr>
  </w:style>
  <w:style w:type="character" w:customStyle="1" w:styleId="timestyle130265">
    <w:name w:val="timestyle130265"/>
    <w:basedOn w:val="a0"/>
    <w:qFormat/>
  </w:style>
  <w:style w:type="character" w:customStyle="1" w:styleId="authorstyle130265">
    <w:name w:val="authorstyle130265"/>
    <w:basedOn w:val="a0"/>
    <w:qFormat/>
  </w:style>
  <w:style w:type="character" w:customStyle="1" w:styleId="wbcontent">
    <w:name w:val="wb_content"/>
    <w:basedOn w:val="a0"/>
    <w:qFormat/>
  </w:style>
  <w:style w:type="character" w:customStyle="1" w:styleId="a8">
    <w:name w:val="页眉 字符"/>
    <w:basedOn w:val="a0"/>
    <w:link w:val="a7"/>
    <w:uiPriority w:val="99"/>
    <w:qFormat/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qFormat/>
    <w:rPr>
      <w:sz w:val="18"/>
      <w:szCs w:val="18"/>
    </w:rPr>
  </w:style>
  <w:style w:type="character" w:customStyle="1" w:styleId="a4">
    <w:name w:val="批注框文本 字符"/>
    <w:basedOn w:val="a0"/>
    <w:link w:val="a3"/>
    <w:uiPriority w:val="99"/>
    <w:semiHidden/>
    <w:qFormat/>
    <w:rPr>
      <w:sz w:val="18"/>
      <w:szCs w:val="18"/>
    </w:rPr>
  </w:style>
  <w:style w:type="paragraph" w:styleId="ab">
    <w:name w:val="List Paragraph"/>
    <w:uiPriority w:val="34"/>
    <w:qFormat/>
    <w:pPr>
      <w:widowControl w:val="0"/>
      <w:ind w:firstLineChars="200" w:firstLine="420"/>
      <w:jc w:val="both"/>
    </w:pPr>
    <w:rPr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279</Words>
  <Characters>1593</Characters>
  <Application>Microsoft Office Word</Application>
  <DocSecurity>0</DocSecurity>
  <Lines>13</Lines>
  <Paragraphs>3</Paragraphs>
  <ScaleCrop>false</ScaleCrop>
  <Company>Microsoft</Company>
  <LinksUpToDate>false</LinksUpToDate>
  <CharactersWithSpaces>1869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MT</dc:creator>
  <cp:lastModifiedBy>384546761@qq.com</cp:lastModifiedBy>
  <cp:revision>2</cp:revision>
  <dcterms:created xsi:type="dcterms:W3CDTF">2022-03-11T02:13:00Z</dcterms:created>
  <dcterms:modified xsi:type="dcterms:W3CDTF">2022-03-11T02:13:00Z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3BA2CC00EA424D2A82F2A4DB3DDD1013</vt:lpwstr>
  </property>
</Properties>
</file>